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:rsidTr="47154452" w14:paraId="554E40B5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000000" w:themeFill="text1"/>
            <w:tcMar/>
          </w:tcPr>
          <w:p w:rsidR="008303CE" w:rsidP="008303CE" w:rsidRDefault="008303CE" w14:paraId="4BF3714C" w14:textId="0232224C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:rsidTr="47154452" w14:paraId="77E4190D" w14:textId="77777777">
        <w:tc>
          <w:tcPr>
            <w:tcW w:w="5218" w:type="dxa"/>
            <w:tcBorders>
              <w:top w:val="single" w:color="auto" w:sz="12" w:space="0"/>
              <w:left w:val="single" w:color="auto" w:sz="12" w:space="0"/>
              <w:bottom w:val="single" w:color="auto" w:sz="24" w:space="0"/>
              <w:right w:val="single" w:color="auto" w:sz="12" w:space="0"/>
            </w:tcBorders>
            <w:tcMar/>
          </w:tcPr>
          <w:p w:rsidRPr="00F6665D" w:rsidR="004A0399" w:rsidRDefault="004A0399" w14:paraId="3CCF5629" w14:textId="23AD9B93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Pr="00F6665D" w:rsidR="00F6665D">
              <w:rPr>
                <w:rFonts w:ascii="Arial" w:hAnsi="Arial" w:cs="Arial"/>
                <w:b/>
              </w:rPr>
              <w:t> :</w:t>
            </w:r>
            <w:r w:rsidR="006F1207">
              <w:rPr>
                <w:rFonts w:ascii="Arial" w:hAnsi="Arial" w:cs="Arial"/>
                <w:b/>
              </w:rPr>
              <w:t xml:space="preserve"> La largeur d’une rivière</w:t>
            </w:r>
          </w:p>
        </w:tc>
        <w:tc>
          <w:tcPr>
            <w:tcW w:w="5218" w:type="dxa"/>
            <w:tcBorders>
              <w:top w:val="single" w:color="auto" w:sz="12" w:space="0"/>
              <w:left w:val="single" w:color="auto" w:sz="12" w:space="0"/>
              <w:bottom w:val="single" w:color="auto" w:sz="24" w:space="0"/>
              <w:right w:val="single" w:color="auto" w:sz="12" w:space="0"/>
            </w:tcBorders>
            <w:tcMar/>
          </w:tcPr>
          <w:p w:rsidRPr="00F6665D" w:rsidR="004A0399" w:rsidRDefault="004A0399" w14:paraId="70D00887" w14:textId="683E7F34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6F1207">
              <w:rPr>
                <w:rFonts w:ascii="Arial" w:hAnsi="Arial" w:cs="Arial"/>
                <w:b/>
              </w:rPr>
              <w:t>4153</w:t>
            </w:r>
          </w:p>
        </w:tc>
      </w:tr>
      <w:tr w:rsidR="00C710D7" w:rsidTr="47154452" w14:paraId="08F64F7E" w14:textId="77777777">
        <w:tc>
          <w:tcPr>
            <w:tcW w:w="10436" w:type="dxa"/>
            <w:gridSpan w:val="2"/>
            <w:tcBorders>
              <w:top w:val="single" w:color="auto" w:sz="24" w:space="0"/>
              <w:left w:val="single" w:color="auto" w:sz="24" w:space="0"/>
              <w:bottom w:val="single" w:color="auto" w:sz="12" w:space="0"/>
              <w:right w:val="single" w:color="auto" w:sz="24" w:space="0"/>
            </w:tcBorders>
            <w:tcMar/>
          </w:tcPr>
          <w:p w:rsidRPr="001005B0" w:rsidR="00C710D7" w:rsidP="00C710D7" w:rsidRDefault="00C710D7" w14:paraId="2D79AEAB" w14:textId="7CC1BF96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Pr="001005B0" w:rsidR="0046544B">
              <w:rPr>
                <w:rFonts w:ascii="Arial" w:hAnsi="Arial" w:cs="Arial"/>
              </w:rPr>
              <w:t>et liens avec le programme</w:t>
            </w:r>
          </w:p>
          <w:p w:rsidR="00C710D7" w:rsidRDefault="00C710D7" w14:paraId="19756EF5" w14:textId="77777777">
            <w:pPr>
              <w:rPr>
                <w:rFonts w:ascii="Arial" w:hAnsi="Arial" w:cs="Arial"/>
              </w:rPr>
            </w:pPr>
          </w:p>
          <w:p w:rsidR="00BF628A" w:rsidRDefault="006F1207" w14:paraId="126EE969" w14:textId="28FB3980">
            <w:r w:rsidRPr="009B69DC">
              <w:rPr>
                <w:rFonts w:ascii="Arial" w:hAnsi="Arial" w:eastAsia="Times New Roman" w:cs="Arial"/>
                <w:lang w:eastAsia="fr-CA"/>
              </w:rPr>
              <w:t>Développer les habiletés des élèves à schématiser une situation problème</w:t>
            </w:r>
          </w:p>
          <w:p w:rsidR="00BF628A" w:rsidRDefault="00BF628A" w14:paraId="302EA82B" w14:textId="492E5B3C">
            <w:pPr>
              <w:rPr>
                <w:rFonts w:ascii="Arial" w:hAnsi="Arial" w:cs="Arial"/>
              </w:rPr>
            </w:pPr>
          </w:p>
        </w:tc>
      </w:tr>
      <w:tr w:rsidR="002D42FE" w:rsidTr="47154452" w14:paraId="080ACF2D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2D42FE" w:rsidP="002D42FE" w:rsidRDefault="002D42FE" w14:paraId="1835D7E8" w14:textId="6A5CD060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6F1207">
              <w:rPr>
                <w:rFonts w:ascii="Arial" w:hAnsi="Arial" w:cs="Arial"/>
              </w:rPr>
              <w:t>Tôt dans le cours</w:t>
            </w:r>
          </w:p>
          <w:p w:rsidR="002D42FE" w:rsidP="002D42FE" w:rsidRDefault="002D42FE" w14:paraId="64A8AC3B" w14:textId="448C61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 </w:t>
            </w:r>
            <w:r w:rsidR="006F1207">
              <w:rPr>
                <w:rFonts w:ascii="Arial" w:hAnsi="Arial" w:cs="Arial"/>
              </w:rPr>
              <w:t>Moyen</w:t>
            </w:r>
          </w:p>
          <w:p w:rsidR="002D42FE" w:rsidP="002D42FE" w:rsidRDefault="002D42FE" w14:paraId="35E4422E" w14:textId="4546A49C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6F1207">
              <w:rPr>
                <w:rFonts w:ascii="Arial" w:hAnsi="Arial" w:cs="Arial"/>
              </w:rPr>
              <w:t xml:space="preserve"> Critères d’isométrie ou de similitude des triangles</w:t>
            </w:r>
          </w:p>
          <w:p w:rsidRPr="00F4727A" w:rsidR="002D42FE" w:rsidP="00C710D7" w:rsidRDefault="002D42FE" w14:paraId="26D6586B" w14:textId="77777777">
            <w:pPr>
              <w:rPr>
                <w:rFonts w:ascii="Arial" w:hAnsi="Arial" w:cs="Arial"/>
                <w:b/>
              </w:rPr>
            </w:pPr>
          </w:p>
        </w:tc>
      </w:tr>
      <w:tr w:rsidR="00C710D7" w:rsidTr="47154452" w14:paraId="206A1301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C710D7" w:rsidP="00C710D7" w:rsidRDefault="00C710D7" w14:paraId="33F3F35D" w14:textId="56B297EF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:rsidR="006F1207" w:rsidP="006F1207" w:rsidRDefault="006F1207" w14:paraId="20B67E61" w14:textId="77777777">
            <w:pPr>
              <w:textAlignment w:val="baseline"/>
              <w:rPr>
                <w:rFonts w:ascii="Arial" w:hAnsi="Arial" w:cs="Arial"/>
              </w:rPr>
            </w:pPr>
          </w:p>
          <w:p w:rsidRPr="006F1207" w:rsidR="0C562D38" w:rsidP="006F1207" w:rsidRDefault="006F1207" w14:paraId="495060AE" w14:textId="50499AEB">
            <w:pPr>
              <w:textAlignment w:val="baseline"/>
              <w:rPr>
                <w:rFonts w:ascii="Arial" w:hAnsi="Arial" w:eastAsia="Times New Roman" w:cs="Arial"/>
                <w:lang w:eastAsia="fr-CA"/>
              </w:rPr>
            </w:pPr>
            <w:r w:rsidRPr="009B69DC">
              <w:rPr>
                <w:rFonts w:ascii="Arial" w:hAnsi="Arial" w:cs="Arial"/>
              </w:rPr>
              <w:t>Schématiser la situation à partir des données du texte</w:t>
            </w:r>
          </w:p>
          <w:p w:rsidR="0C562D38" w:rsidP="0C562D38" w:rsidRDefault="0C562D38" w14:paraId="40B4614F" w14:textId="48ABAF25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:rsidRPr="009B69DC" w:rsidR="006F1207" w:rsidP="006F1207" w:rsidRDefault="006F1207" w14:paraId="36170017" w14:textId="77777777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eastAsia="Times New Roman"/>
                <w:lang w:eastAsia="fr-CA"/>
              </w:rPr>
              <w:t>D</w:t>
            </w:r>
            <w:r w:rsidRPr="009B69DC">
              <w:rPr>
                <w:rFonts w:ascii="Arial" w:hAnsi="Arial" w:cs="Arial"/>
              </w:rPr>
              <w:t xml:space="preserve">istinguer les figures reconnues </w:t>
            </w:r>
          </w:p>
          <w:p w:rsidRPr="009B69DC" w:rsidR="006F1207" w:rsidP="006F1207" w:rsidRDefault="006F1207" w14:paraId="2B6B3412" w14:textId="77777777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9B69DC">
              <w:rPr>
                <w:rFonts w:ascii="Arial" w:hAnsi="Arial" w:eastAsia="Calibri" w:cs="Arial"/>
                <w:lang w:val="fr-FR"/>
              </w:rPr>
              <w:t>Rechercher des figures semblables en mettant en évidence les côtés homologues</w:t>
            </w:r>
          </w:p>
          <w:p w:rsidR="00C710D7" w:rsidP="006F1207" w:rsidRDefault="006F1207" w14:paraId="1187250B" w14:textId="77777777">
            <w:pPr>
              <w:pStyle w:val="Paragraphedeliste"/>
              <w:numPr>
                <w:ilvl w:val="0"/>
                <w:numId w:val="9"/>
              </w:numPr>
              <w:rPr>
                <w:rFonts w:ascii="Arial" w:hAnsi="Arial" w:eastAsia="Calibri" w:cs="Arial"/>
                <w:lang w:val="fr-FR"/>
              </w:rPr>
            </w:pPr>
            <w:r w:rsidRPr="009B69DC">
              <w:rPr>
                <w:rFonts w:ascii="Arial" w:hAnsi="Arial" w:eastAsia="Calibri" w:cs="Arial"/>
                <w:lang w:val="fr-FR"/>
              </w:rPr>
              <w:t>Se rapporter au contexte</w:t>
            </w:r>
          </w:p>
          <w:p w:rsidRPr="006F1207" w:rsidR="006F1207" w:rsidP="006F1207" w:rsidRDefault="006F1207" w14:paraId="30CC15B8" w14:textId="53417736">
            <w:pPr>
              <w:pStyle w:val="Paragraphedeliste"/>
              <w:rPr>
                <w:rFonts w:ascii="Arial" w:hAnsi="Arial" w:eastAsia="Calibri" w:cs="Arial"/>
                <w:lang w:val="fr-FR"/>
              </w:rPr>
            </w:pPr>
          </w:p>
        </w:tc>
      </w:tr>
      <w:tr w:rsidR="00037B49" w:rsidTr="47154452" w14:paraId="7D41AFCC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F4727A" w:rsidR="00037B49" w:rsidP="00037B49" w:rsidRDefault="00037B49" w14:paraId="5C021068" w14:textId="3AD12143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:rsidRPr="009B69DC" w:rsidR="006F1207" w:rsidP="006F1207" w:rsidRDefault="006F1207" w14:paraId="2CC726F2" w14:textId="7777777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 w:eastAsiaTheme="minorEastAsia"/>
              </w:rPr>
            </w:pPr>
            <w:r w:rsidRPr="009B69DC">
              <w:rPr>
                <w:rFonts w:ascii="Arial" w:hAnsi="Arial" w:cs="Arial" w:eastAsiaTheme="minorEastAsia"/>
              </w:rPr>
              <w:t>Triangles semblables ou isométriques (conditions minimales d’isométrie ou de similitude)</w:t>
            </w:r>
          </w:p>
          <w:p w:rsidRPr="009B69DC" w:rsidR="006F1207" w:rsidP="006F1207" w:rsidRDefault="006F1207" w14:paraId="6F2DE5AE" w14:textId="7777777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 w:eastAsiaTheme="minorEastAsia"/>
              </w:rPr>
            </w:pPr>
            <w:r w:rsidRPr="009B69DC">
              <w:rPr>
                <w:rFonts w:ascii="Arial" w:hAnsi="Arial" w:cs="Arial" w:eastAsiaTheme="minorEastAsia"/>
              </w:rPr>
              <w:t>Rapport de similitude</w:t>
            </w:r>
          </w:p>
          <w:p w:rsidRPr="006F1207" w:rsidR="00037B49" w:rsidP="006F1207" w:rsidRDefault="006F1207" w14:paraId="1ED1C122" w14:textId="77777777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  <w:b/>
              </w:rPr>
            </w:pPr>
            <w:r w:rsidRPr="006F1207">
              <w:rPr>
                <w:rFonts w:ascii="Arial" w:hAnsi="Arial" w:cs="Arial" w:eastAsiaTheme="minorEastAsia"/>
              </w:rPr>
              <w:t>Droites perpendiculaires</w:t>
            </w:r>
          </w:p>
          <w:p w:rsidRPr="006F1207" w:rsidR="006F1207" w:rsidP="006F1207" w:rsidRDefault="006F1207" w14:paraId="0EA223BD" w14:textId="08A0E083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:rsidTr="47154452" w14:paraId="3857766A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78668B" w:rsidR="00C710D7" w:rsidP="0078668B" w:rsidRDefault="00C710D7" w14:paraId="4B4BDC83" w14:textId="50045EDF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8668B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78668B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 xml:space="preserve">: </w:t>
            </w:r>
            <w:r w:rsidR="006F1207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Mesure et représentation spatiale</w:t>
            </w:r>
          </w:p>
        </w:tc>
      </w:tr>
      <w:tr w:rsidR="00C710D7" w:rsidTr="47154452" w14:paraId="23A6ABD5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6F1207" w:rsidR="008D5F39" w:rsidP="006F1207" w:rsidRDefault="00C710D7" w14:paraId="2466DE0D" w14:textId="2C49599F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  <w:r w:rsidRPr="008D5F39" w:rsidR="008D5F39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.</w:t>
            </w:r>
            <w:r w:rsidRPr="008D5F39" w:rsidR="008D5F3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C710D7" w:rsidRDefault="00C710D7" w14:paraId="19616454" w14:textId="7777777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:rsidRPr="008D719C" w:rsidR="00C710D7" w:rsidP="008D5F39" w:rsidRDefault="00C710D7" w14:paraId="4852A88E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8D5F39" w:rsidRDefault="00C710D7" w14:paraId="261938B6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8D5F39" w:rsidRDefault="00C710D7" w14:paraId="30A171E3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C68B7" w:rsidR="00C710D7" w:rsidP="006F1207" w:rsidRDefault="00C710D7" w14:paraId="3ED59AF6" w14:textId="43B22021">
            <w:pPr>
              <w:pStyle w:val="paragraph"/>
              <w:ind w:left="72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2D7" w:rsidTr="47154452" w14:paraId="1AFA4443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5465C9" w:rsidR="00A122D7" w:rsidP="00C710D7" w:rsidRDefault="00CD6188" w14:paraId="6FCBB25C" w14:textId="6C42EEEE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:rsidRPr="006F1207" w:rsidR="00312AAE" w:rsidP="47154452" w:rsidRDefault="006F1207" w14:paraId="5E346457" w14:textId="0BDAEBF6">
            <w:pPr>
              <w:textAlignment w:val="baseline"/>
              <w:rPr>
                <w:rStyle w:val="normaltextrun"/>
                <w:rFonts w:ascii="Arial" w:hAnsi="Arial" w:eastAsia="Times New Roman" w:cs="Arial"/>
                <w:lang w:eastAsia="fr-CA"/>
              </w:rPr>
            </w:pPr>
            <w:r w:rsidRPr="47154452" w:rsidR="47154452">
              <w:rPr>
                <w:rStyle w:val="normaltextrun"/>
                <w:rFonts w:ascii="Arial" w:hAnsi="Arial" w:cs="Arial"/>
                <w:color w:val="262626" w:themeColor="text1" w:themeTint="D9" w:themeShade="FF"/>
                <w:lang w:val="fr-CA"/>
              </w:rPr>
              <w:t>Nous suggérons de faire le modelage de la stratégie « </w:t>
            </w:r>
            <w:r w:rsidRPr="47154452" w:rsidR="47154452">
              <w:rPr>
                <w:rFonts w:ascii="Arial" w:hAnsi="Arial" w:cs="Arial"/>
              </w:rPr>
              <w:t>Schématiser la situation à partir des données du texte » à partir du problème court « Où est l’arbre ? » préalablement à l’administration de cette situation aux élèves.</w:t>
            </w:r>
            <w:r w:rsidRPr="47154452" w:rsidR="47154452">
              <w:rPr>
                <w:rFonts w:ascii="Arial" w:hAnsi="Arial" w:cs="Arial"/>
              </w:rPr>
              <w:t xml:space="preserve"> Cette situation pourrait être la première administrée aux élèves dans le cours.</w:t>
            </w:r>
            <w:bookmarkStart w:name="_GoBack" w:id="0"/>
            <w:bookmarkEnd w:id="0"/>
          </w:p>
        </w:tc>
      </w:tr>
    </w:tbl>
    <w:p w:rsidR="00C710D7" w:rsidRDefault="00C710D7" w14:paraId="65192BCA" w14:textId="77777777">
      <w:pPr>
        <w:rPr>
          <w:rFonts w:ascii="Arial" w:hAnsi="Arial" w:cs="Arial"/>
        </w:rPr>
      </w:pPr>
    </w:p>
    <w:p w:rsidR="00361F15" w:rsidP="00C710D7" w:rsidRDefault="00361F15" w14:paraId="6BE3D67B" w14:textId="7777777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D7A4504"/>
    <w:multiLevelType w:val="hybridMultilevel"/>
    <w:tmpl w:val="8D3EF436"/>
    <w:lvl w:ilvl="0" w:tplc="709698C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sz w:val="22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3B26E8C"/>
    <w:multiLevelType w:val="hybridMultilevel"/>
    <w:tmpl w:val="B99ABB30"/>
    <w:lvl w:ilvl="0" w:tplc="FFFFFFFF">
      <w:numFmt w:val="bullet"/>
      <w:lvlText w:val="-"/>
      <w:lvlJc w:val="left"/>
      <w:pPr>
        <w:ind w:left="720" w:hanging="360"/>
      </w:pPr>
      <w:rPr>
        <w:rFonts w:hint="default" w:ascii="Century Gothic" w:hAnsi="Century Gothic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16BEF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6F1207"/>
    <w:rsid w:val="0078668B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4727A"/>
    <w:rsid w:val="00F6665D"/>
    <w:rsid w:val="06E643AD"/>
    <w:rsid w:val="0C562D38"/>
    <w:rsid w:val="47154452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61F15"/>
  </w:style>
  <w:style w:type="character" w:styleId="eop" w:customStyle="1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6F1207"/>
    <w:pPr>
      <w:ind w:left="720"/>
      <w:contextualSpacing/>
    </w:pPr>
    <w:rPr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6008A-4372-4ED6-90BE-E8D5795F5616}">
  <ds:schemaRefs>
    <ds:schemaRef ds:uri="http://purl.org/dc/terms/"/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Brigitte Labelle</dc:creator>
  <keywords/>
  <dc:description/>
  <lastModifiedBy>François Prévost-Lagacé</lastModifiedBy>
  <revision>4</revision>
  <lastPrinted>2019-02-25T16:27:00.0000000Z</lastPrinted>
  <dcterms:created xsi:type="dcterms:W3CDTF">2019-03-18T14:15:00.0000000Z</dcterms:created>
  <dcterms:modified xsi:type="dcterms:W3CDTF">2019-03-18T15:28:39.0471692Z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